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B" w:rsidRPr="00E307AD" w:rsidRDefault="00702F1B" w:rsidP="00702F1B">
      <w:pPr>
        <w:pStyle w:val="a4"/>
        <w:jc w:val="center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>РОССИЙСКАЯ   ФЕДЕРАЦИЯ</w:t>
      </w:r>
    </w:p>
    <w:p w:rsidR="00702F1B" w:rsidRPr="00E307AD" w:rsidRDefault="00702F1B" w:rsidP="00702F1B">
      <w:pPr>
        <w:pStyle w:val="a4"/>
        <w:jc w:val="center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>Администрация   Масловского  сельского поселения</w:t>
      </w:r>
    </w:p>
    <w:p w:rsidR="00702F1B" w:rsidRDefault="00702F1B" w:rsidP="00702F1B">
      <w:pPr>
        <w:pStyle w:val="a4"/>
        <w:jc w:val="center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>Уйского  муниципального  района Челябинской области</w:t>
      </w:r>
    </w:p>
    <w:p w:rsidR="00702F1B" w:rsidRDefault="00702F1B" w:rsidP="00702F1B">
      <w:pPr>
        <w:pStyle w:val="a4"/>
        <w:jc w:val="center"/>
        <w:rPr>
          <w:rFonts w:ascii="Times New Roman" w:hAnsi="Times New Roman" w:cs="Times New Roman"/>
        </w:rPr>
      </w:pPr>
    </w:p>
    <w:p w:rsidR="00702F1B" w:rsidRDefault="00702F1B" w:rsidP="00702F1B">
      <w:pPr>
        <w:pStyle w:val="a4"/>
        <w:jc w:val="center"/>
        <w:rPr>
          <w:rFonts w:ascii="Times New Roman" w:hAnsi="Times New Roman" w:cs="Times New Roman"/>
        </w:rPr>
      </w:pPr>
    </w:p>
    <w:p w:rsidR="00702F1B" w:rsidRPr="00E307AD" w:rsidRDefault="00702F1B" w:rsidP="00702F1B">
      <w:pPr>
        <w:pStyle w:val="a4"/>
        <w:rPr>
          <w:rFonts w:ascii="Times New Roman" w:hAnsi="Times New Roman" w:cs="Times New Roman"/>
          <w:b/>
        </w:rPr>
      </w:pPr>
      <w:r w:rsidRPr="00E307AD">
        <w:rPr>
          <w:rFonts w:ascii="Times New Roman" w:hAnsi="Times New Roman" w:cs="Times New Roman"/>
          <w:b/>
        </w:rPr>
        <w:t xml:space="preserve">                                                                      ПОСТАНОВЛЕНИЕ        </w:t>
      </w:r>
    </w:p>
    <w:p w:rsidR="00702F1B" w:rsidRPr="00E307AD" w:rsidRDefault="00702F1B" w:rsidP="00702F1B">
      <w:pPr>
        <w:pStyle w:val="a4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 xml:space="preserve">                               </w:t>
      </w:r>
    </w:p>
    <w:p w:rsidR="00702F1B" w:rsidRPr="00E307AD" w:rsidRDefault="00702F1B" w:rsidP="00702F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E307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июня</w:t>
      </w:r>
      <w:r w:rsidRPr="00E307A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E307AD">
        <w:rPr>
          <w:rFonts w:ascii="Times New Roman" w:hAnsi="Times New Roman" w:cs="Times New Roman"/>
        </w:rPr>
        <w:t xml:space="preserve"> год    № </w:t>
      </w:r>
      <w:r>
        <w:rPr>
          <w:rFonts w:ascii="Times New Roman" w:hAnsi="Times New Roman" w:cs="Times New Roman"/>
        </w:rPr>
        <w:t>3</w:t>
      </w:r>
      <w:r w:rsidR="00197646">
        <w:rPr>
          <w:rFonts w:ascii="Times New Roman" w:hAnsi="Times New Roman" w:cs="Times New Roman"/>
        </w:rPr>
        <w:t>4</w:t>
      </w:r>
      <w:r w:rsidRPr="00E307AD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E307AD">
        <w:rPr>
          <w:rFonts w:ascii="Times New Roman" w:hAnsi="Times New Roman" w:cs="Times New Roman"/>
        </w:rPr>
        <w:t>с</w:t>
      </w:r>
      <w:proofErr w:type="gramStart"/>
      <w:r w:rsidRPr="00E307AD">
        <w:rPr>
          <w:rFonts w:ascii="Times New Roman" w:hAnsi="Times New Roman" w:cs="Times New Roman"/>
        </w:rPr>
        <w:t>.М</w:t>
      </w:r>
      <w:proofErr w:type="gramEnd"/>
      <w:r w:rsidRPr="00E307AD">
        <w:rPr>
          <w:rFonts w:ascii="Times New Roman" w:hAnsi="Times New Roman" w:cs="Times New Roman"/>
        </w:rPr>
        <w:t>аслово</w:t>
      </w:r>
      <w:proofErr w:type="spellEnd"/>
    </w:p>
    <w:p w:rsidR="00702F1B" w:rsidRDefault="00702F1B" w:rsidP="00702F1B">
      <w:pPr>
        <w:pStyle w:val="a4"/>
        <w:jc w:val="center"/>
        <w:rPr>
          <w:rFonts w:ascii="Times New Roman" w:hAnsi="Times New Roman" w:cs="Times New Roman"/>
        </w:rPr>
      </w:pPr>
    </w:p>
    <w:p w:rsidR="00702F1B" w:rsidRDefault="00702F1B" w:rsidP="00702F1B">
      <w:pPr>
        <w:pStyle w:val="a4"/>
        <w:jc w:val="center"/>
        <w:rPr>
          <w:rFonts w:ascii="Times New Roman" w:hAnsi="Times New Roman" w:cs="Times New Roman"/>
        </w:rPr>
      </w:pPr>
    </w:p>
    <w:p w:rsidR="00702F1B" w:rsidRPr="00E307AD" w:rsidRDefault="00702F1B" w:rsidP="00702F1B">
      <w:pPr>
        <w:pStyle w:val="a4"/>
        <w:jc w:val="center"/>
        <w:rPr>
          <w:rFonts w:ascii="Times New Roman" w:hAnsi="Times New Roman" w:cs="Times New Roman"/>
        </w:rPr>
      </w:pPr>
    </w:p>
    <w:p w:rsidR="00702F1B" w:rsidRPr="00197646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0"/>
        </w:rPr>
      </w:pPr>
      <w:r w:rsidRPr="00197646">
        <w:rPr>
          <w:rFonts w:ascii="Times New Roman" w:eastAsia="Times New Roman" w:hAnsi="Times New Roman" w:cs="Times New Roman"/>
          <w:sz w:val="24"/>
          <w:szCs w:val="20"/>
        </w:rPr>
        <w:t>«Об утверждении положения</w:t>
      </w:r>
    </w:p>
    <w:p w:rsidR="00702F1B" w:rsidRPr="00197646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0"/>
        </w:rPr>
      </w:pPr>
      <w:r w:rsidRPr="00197646">
        <w:rPr>
          <w:rFonts w:ascii="Times New Roman" w:eastAsia="Times New Roman" w:hAnsi="Times New Roman" w:cs="Times New Roman"/>
          <w:sz w:val="24"/>
          <w:szCs w:val="20"/>
        </w:rPr>
        <w:t>о порядке выявления и оформления</w:t>
      </w:r>
    </w:p>
    <w:p w:rsidR="00702F1B" w:rsidRPr="00197646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0"/>
        </w:rPr>
      </w:pPr>
      <w:r w:rsidRPr="00197646">
        <w:rPr>
          <w:rFonts w:ascii="Times New Roman" w:eastAsia="Times New Roman" w:hAnsi="Times New Roman" w:cs="Times New Roman"/>
          <w:sz w:val="24"/>
          <w:szCs w:val="20"/>
        </w:rPr>
        <w:t>права муниципальной собственности</w:t>
      </w:r>
    </w:p>
    <w:p w:rsidR="00702F1B" w:rsidRPr="00197646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0"/>
        </w:rPr>
      </w:pPr>
      <w:r w:rsidRPr="00197646">
        <w:rPr>
          <w:rFonts w:ascii="Times New Roman" w:eastAsia="Times New Roman" w:hAnsi="Times New Roman" w:cs="Times New Roman"/>
          <w:sz w:val="24"/>
          <w:szCs w:val="20"/>
        </w:rPr>
        <w:t>на бе</w:t>
      </w:r>
      <w:r w:rsidR="0014794C"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197646">
        <w:rPr>
          <w:rFonts w:ascii="Times New Roman" w:eastAsia="Times New Roman" w:hAnsi="Times New Roman" w:cs="Times New Roman"/>
          <w:sz w:val="24"/>
          <w:szCs w:val="20"/>
        </w:rPr>
        <w:t xml:space="preserve">хозяйные объекты </w:t>
      </w:r>
      <w:proofErr w:type="gramStart"/>
      <w:r w:rsidRPr="00197646">
        <w:rPr>
          <w:rFonts w:ascii="Times New Roman" w:eastAsia="Times New Roman" w:hAnsi="Times New Roman" w:cs="Times New Roman"/>
          <w:sz w:val="24"/>
          <w:szCs w:val="20"/>
        </w:rPr>
        <w:t>недвижимого</w:t>
      </w:r>
      <w:proofErr w:type="gramEnd"/>
    </w:p>
    <w:p w:rsidR="00702F1B" w:rsidRPr="00197646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0"/>
        </w:rPr>
      </w:pPr>
      <w:r w:rsidRPr="00197646">
        <w:rPr>
          <w:rFonts w:ascii="Times New Roman" w:eastAsia="Times New Roman" w:hAnsi="Times New Roman" w:cs="Times New Roman"/>
          <w:sz w:val="24"/>
          <w:szCs w:val="20"/>
        </w:rPr>
        <w:t>имущества»</w:t>
      </w:r>
    </w:p>
    <w:p w:rsidR="00702F1B" w:rsidRDefault="007E2A77" w:rsidP="00702F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В связи с выявлением объектов недвижимости, которые не имеют собственника или собственник которых неизвестен, руководствуясь </w:t>
      </w:r>
      <w:hyperlink r:id="rId4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06.10.2003 N 131-ФЗ "Об общих принципах </w:t>
        </w:r>
        <w:proofErr w:type="gramStart"/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 в Российской Федерации"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26.03.2003 N 35-ФЗ "Об электроэнергетике"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27.07.2010 N 190-ФЗ "О теплоснабжении"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07.12.2011 N 416-ФЗ "О водоснабжении и водоотведении"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>Приказом Министерства экономического развития Российской Федерации от 10.12.2015 N 931 "Об установлении Порядка принятия на учет бесхозяйных недвижимых</w:t>
        </w:r>
        <w:proofErr w:type="gramEnd"/>
        <w:r w:rsidRPr="00702F1B">
          <w:rPr>
            <w:rFonts w:ascii="Times New Roman" w:eastAsia="Times New Roman" w:hAnsi="Times New Roman" w:cs="Times New Roman"/>
            <w:sz w:val="24"/>
            <w:szCs w:val="24"/>
          </w:rPr>
          <w:t xml:space="preserve"> вещей"</w:t>
        </w:r>
      </w:hyperlink>
      <w:r w:rsidRPr="00702F1B">
        <w:rPr>
          <w:rFonts w:ascii="Times New Roman" w:eastAsia="Times New Roman" w:hAnsi="Times New Roman" w:cs="Times New Roman"/>
          <w:sz w:val="24"/>
          <w:szCs w:val="24"/>
        </w:rPr>
        <w:t xml:space="preserve">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образования, на основании </w:t>
      </w:r>
      <w:r w:rsidR="00702F1B" w:rsidRPr="00702F1B">
        <w:rPr>
          <w:rFonts w:ascii="Times New Roman" w:eastAsia="Times New Roman" w:hAnsi="Times New Roman" w:cs="Times New Roman"/>
          <w:sz w:val="24"/>
          <w:szCs w:val="24"/>
        </w:rPr>
        <w:t>Устава Масловского сельского поселения</w:t>
      </w:r>
    </w:p>
    <w:p w:rsidR="00702F1B" w:rsidRDefault="00702F1B" w:rsidP="00702F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Pr="00E307AD" w:rsidRDefault="00702F1B" w:rsidP="00702F1B">
      <w:pPr>
        <w:pStyle w:val="a4"/>
        <w:rPr>
          <w:rFonts w:ascii="Times New Roman" w:hAnsi="Times New Roman" w:cs="Times New Roman"/>
          <w:b/>
        </w:rPr>
      </w:pPr>
      <w:r w:rsidRPr="00E307AD">
        <w:rPr>
          <w:rFonts w:ascii="Times New Roman" w:hAnsi="Times New Roman" w:cs="Times New Roman"/>
          <w:b/>
        </w:rPr>
        <w:t xml:space="preserve">                                                              ПОСТАНОВЛЯЮ</w:t>
      </w:r>
      <w:proofErr w:type="gramStart"/>
      <w:r w:rsidRPr="00E307AD">
        <w:rPr>
          <w:rFonts w:ascii="Times New Roman" w:hAnsi="Times New Roman" w:cs="Times New Roman"/>
          <w:b/>
        </w:rPr>
        <w:t xml:space="preserve"> :</w:t>
      </w:r>
      <w:proofErr w:type="gramEnd"/>
    </w:p>
    <w:p w:rsidR="00702F1B" w:rsidRPr="00702F1B" w:rsidRDefault="00702F1B" w:rsidP="00702F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E2A77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прилагаемое Положение о порядке выявления и оформления права муниципальной собственности на бесхозяйные объекты недвижимого имущества.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="00702F1B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опубликованию на официальном сайте Администрации Масловского сельского поселения</w:t>
      </w: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7E2A77" w:rsidRPr="007E2A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E2A77" w:rsidRPr="007E2A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 Администрации Масловского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Pr="00E307AD" w:rsidRDefault="00702F1B" w:rsidP="00702F1B">
      <w:pPr>
        <w:pStyle w:val="a4"/>
        <w:rPr>
          <w:rFonts w:ascii="Times New Roman" w:hAnsi="Times New Roman" w:cs="Times New Roman"/>
        </w:rPr>
      </w:pPr>
    </w:p>
    <w:p w:rsidR="00702F1B" w:rsidRPr="00E307AD" w:rsidRDefault="00702F1B" w:rsidP="00702F1B">
      <w:pPr>
        <w:pStyle w:val="a4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 xml:space="preserve">    Глава  администрации  Масловского</w:t>
      </w:r>
    </w:p>
    <w:p w:rsidR="00702F1B" w:rsidRPr="00E307AD" w:rsidRDefault="00702F1B" w:rsidP="00702F1B">
      <w:pPr>
        <w:pStyle w:val="a4"/>
        <w:rPr>
          <w:rFonts w:ascii="Times New Roman" w:hAnsi="Times New Roman" w:cs="Times New Roman"/>
        </w:rPr>
      </w:pPr>
      <w:r w:rsidRPr="00E307AD">
        <w:rPr>
          <w:rFonts w:ascii="Times New Roman" w:hAnsi="Times New Roman" w:cs="Times New Roman"/>
        </w:rPr>
        <w:t xml:space="preserve">    сельского   поселения: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Н.М.Батршин</w:t>
      </w:r>
      <w:proofErr w:type="spellEnd"/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02F1B" w:rsidRDefault="00702F1B" w:rsidP="00702F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80E89" w:rsidRDefault="00280E89" w:rsidP="00280E89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к постановлению</w:t>
      </w:r>
    </w:p>
    <w:p w:rsidR="00280E89" w:rsidRDefault="00280E89" w:rsidP="00280E89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>Главы Администрации</w:t>
      </w:r>
    </w:p>
    <w:p w:rsidR="00280E89" w:rsidRDefault="00280E89" w:rsidP="00280E89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>Масловского сельского поселения</w:t>
      </w:r>
    </w:p>
    <w:p w:rsidR="00280E89" w:rsidRDefault="00280E89" w:rsidP="00280E89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97646">
        <w:rPr>
          <w:rFonts w:eastAsia="Times New Roman"/>
        </w:rPr>
        <w:t xml:space="preserve">21 июня 2018 </w:t>
      </w:r>
      <w:r>
        <w:rPr>
          <w:rFonts w:eastAsia="Times New Roman"/>
        </w:rPr>
        <w:t xml:space="preserve"> № </w:t>
      </w:r>
      <w:r w:rsidR="00197646">
        <w:rPr>
          <w:rFonts w:eastAsia="Times New Roman"/>
        </w:rPr>
        <w:t>34</w:t>
      </w:r>
    </w:p>
    <w:p w:rsidR="00280E89" w:rsidRDefault="00280E89" w:rsidP="007E2A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7E2A77" w:rsidRPr="007E2A77" w:rsidRDefault="007E2A77" w:rsidP="007E2A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7E2A77">
        <w:rPr>
          <w:rFonts w:ascii="Times New Roman" w:eastAsia="Times New Roman" w:hAnsi="Times New Roman" w:cs="Times New Roman"/>
          <w:b/>
          <w:bCs/>
          <w:sz w:val="28"/>
          <w:szCs w:val="36"/>
        </w:rPr>
        <w:t>ПОЛОЖЕНИЕ О ПОРЯДКЕ ВЫЯВЛЕНИЯ И ОФОРМЛЕНИЯ ПРАВА МУНИЦИПАЛЬНОЙ СОБСТВЕННОСТИ НА БЕСХОЗЯЙНЫЕ ОБЪЕКТЫ НЕДВИЖИМОГО ИМУЩЕСТВА</w:t>
      </w:r>
    </w:p>
    <w:p w:rsidR="007E2A77" w:rsidRPr="007E2A77" w:rsidRDefault="007E2A77" w:rsidP="00280E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A77" w:rsidRPr="007E2A77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регулирует порядок выявления и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неизвестен, расположенные на территории муниципального образования </w:t>
      </w:r>
      <w:r w:rsidR="00280E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80E89">
        <w:rPr>
          <w:rFonts w:ascii="Times New Roman" w:eastAsia="Times New Roman" w:hAnsi="Times New Roman" w:cs="Times New Roman"/>
          <w:sz w:val="24"/>
          <w:szCs w:val="24"/>
        </w:rPr>
        <w:t>Масловское</w:t>
      </w:r>
      <w:proofErr w:type="spellEnd"/>
      <w:r w:rsidR="00280E8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1.2. Нормативной базой для этих целей являются: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CD5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 w:history="1">
        <w:proofErr w:type="gramStart"/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Гражданский кодекс Российской Федерации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2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3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13.07.2015 N 218-ФЗ "О государственной регистрации недвижимости"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4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26.03.2003 N 35-ФЗ "Об электроэнергетике"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5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27.07.2010 N 190-ФЗ "О теплоснабжении"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6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07.12.2011 N 416-ФЗ "О водоснабжении и водоотведении"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7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экономического развития Российской Федерации от 10.12.2015 N 931 "Об установлении Порядка принятия на учет бесхозяйных недвижимых вещей"</w:t>
        </w:r>
      </w:hyperlink>
      <w:r w:rsidRPr="00CD50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8" w:history="1">
        <w:r w:rsidRPr="00CD509A">
          <w:rPr>
            <w:rFonts w:ascii="Times New Roman" w:eastAsia="Times New Roman" w:hAnsi="Times New Roman" w:cs="Times New Roman"/>
            <w:sz w:val="24"/>
            <w:szCs w:val="24"/>
          </w:rPr>
          <w:t xml:space="preserve">Устав </w:t>
        </w:r>
        <w:r w:rsidR="00CD509A" w:rsidRPr="00CD509A">
          <w:rPr>
            <w:rFonts w:ascii="Times New Roman" w:eastAsia="Times New Roman" w:hAnsi="Times New Roman" w:cs="Times New Roman"/>
            <w:sz w:val="24"/>
            <w:szCs w:val="24"/>
          </w:rPr>
          <w:t>Масловского</w:t>
        </w:r>
      </w:hyperlink>
      <w:r w:rsidR="00CD509A" w:rsidRPr="00CD509A">
        <w:rPr>
          <w:rFonts w:ascii="Times New Roman" w:hAnsi="Times New Roman" w:cs="Times New Roman"/>
        </w:rPr>
        <w:t xml:space="preserve">  </w:t>
      </w:r>
      <w:r w:rsidR="00CD509A" w:rsidRPr="00CD50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D50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1.3. Бесхозяйным объектом недвижимого имущества является объект, который не имеет собственника, собственник которого неизвестен, от права </w:t>
      </w:r>
      <w:proofErr w:type="gramStart"/>
      <w:r w:rsidRPr="007E2A77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на который собственник отказался.</w:t>
      </w:r>
    </w:p>
    <w:p w:rsidR="007E2A77" w:rsidRPr="007E2A77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b/>
          <w:bCs/>
          <w:sz w:val="27"/>
          <w:szCs w:val="27"/>
        </w:rPr>
        <w:t>2. Цели и задачи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2.1. Главными целями и задачами выявления бесхозяйных объектов недвижимого имущества и оформления муниципального права собственности на них являются: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а) вовлечение неиспользуемых объектов недвижимого имущества в свободный гражданский оборот;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б) обеспечение нормальной и безопасной технической эксплуатации объектов;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в) повышение эффективности использования имущества, находящегося на территории муниципального образования.</w:t>
      </w:r>
    </w:p>
    <w:p w:rsidR="00CD509A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b/>
          <w:bCs/>
          <w:sz w:val="27"/>
          <w:szCs w:val="27"/>
        </w:rPr>
        <w:t>3. Порядок выявления бесхозяйных объектов недвижимого имущества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3.1.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или иными способами.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Организация работ по выявлению бесхозяйных объектов недвижимого имущества возлагается на администраци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работ по выявлению бесхозяйных объектов инженерной инфраструктуры в части сетей и сооружений теплоснабжения, горячего водоснабжения, водоснабжения и водоотведения, газоснабжения, электроснабжения возлагается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 Организация работ по выявлению бесхозяйных объектов инженерной инфраструктуры в части сетей и сооружений ливневой канализации, наружного освещения возлагается на администраци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Объекты инженерной инфраструктуры, находящиеся в границах эксплуатационной ответственности и (или) балансовой принадлежности абонентов, установленных в соответствии с требованиями законодательства, не могут быть признаны бесхозяйными на основании настоящего Положения.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3.2. Принятие на учет обнаруженных объектов недвижимого имущества осуществляется на основании обращения предприятия, учреждения, организации любой формы собственности, управ районов, структурных подразделений администрации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3.3. В обращении указываются: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- наименование, назначение бесхозяйного объекта недвижимости;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-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- ориентировочные сведения об объекте (год постройки, технические характеристики заявляемых объектов):</w:t>
      </w:r>
    </w:p>
    <w:p w:rsidR="007E2A77" w:rsidRPr="007E2A77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sz w:val="24"/>
          <w:szCs w:val="24"/>
        </w:rPr>
        <w:t>а) для зданий и помещений - площадь;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б) для сетевых объектов инженерной инфраструктуры - протяженность, диаметр (материал трубопроводов, марка и сечение кабеля и т.д.).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3.4.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, на территории которо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выявлен бесхозяйный объект недвижимости, проводится проверка представленных в обращении сведений, а также соответствия рассматриваемого объекта требованиям п. 1.3.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2A77">
        <w:rPr>
          <w:rFonts w:ascii="Times New Roman" w:eastAsia="Times New Roman" w:hAnsi="Times New Roman" w:cs="Times New Roman"/>
          <w:sz w:val="24"/>
          <w:szCs w:val="24"/>
        </w:rPr>
        <w:t>Подтверждением того, что идентифицированный с учетом перечисленных в п. 3.3 требований объект не имеет собственника или его собственник неизвестен, является: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- справки органов учета федерального и государственного имущества о том, что данный объект недвижимого имущества не учтен в реестрах федерального имущества и государственного имущества </w:t>
      </w:r>
      <w:r w:rsidR="00CD509A">
        <w:rPr>
          <w:rFonts w:ascii="Times New Roman" w:eastAsia="Times New Roman" w:hAnsi="Times New Roman" w:cs="Times New Roman"/>
          <w:sz w:val="24"/>
          <w:szCs w:val="24"/>
        </w:rPr>
        <w:t>Челябинской области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- заявление собственника об отказе от права собственности на объект недвижимого имущества;</w:t>
      </w:r>
      <w:proofErr w:type="gramEnd"/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3.5. Если в результате проверки будет установлено, что обнаруженное недвижимое имущество отвечает требованиям п. 1.3 настоящего Положения, 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формирование первичного пакета технической документации, необходимого для последующего изготовления технических и кадастровых паспортов (планов).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Первичный пакет технической документации включает в себя графические материалы (схемы, планшеты и т.д.), согласованные с поставщиком коммунальных ресурсов. Подготовку графических материалов (схемы, планшеты с нанесением границ участков бесхозяйных объектов инженерной инфраструктуры) выполняют управы районов, а также муниципальные предприятия (учреждения), осуществляющие эксплуатацию соответствующих по назначению объектов.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При необходимости 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архитектор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>Уйского муниципального района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в недельный срок на безвозмездной основе обеспечивает выдачу копий планшетов по обращению 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>Администрации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3.6. </w:t>
      </w:r>
      <w:r w:rsidR="00DE583F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проводит мероприятия по подготовке конкурсных процедур в соответствии с </w:t>
      </w:r>
      <w:hyperlink r:id="rId19" w:history="1">
        <w:r w:rsidRPr="00DE583F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583F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я подрядной организации на проведение кадастровых работ.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Графические материалы (схемы, планшеты и т.д.) </w:t>
      </w:r>
      <w:r w:rsidR="005A75C2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передаются организации, в отношении которой осуществлен выбор на проведение кадастровых работ по итогам ко</w:t>
      </w:r>
      <w:r w:rsidR="005A75C2">
        <w:rPr>
          <w:rFonts w:ascii="Times New Roman" w:eastAsia="Times New Roman" w:hAnsi="Times New Roman" w:cs="Times New Roman"/>
          <w:sz w:val="24"/>
          <w:szCs w:val="24"/>
        </w:rPr>
        <w:t>нкурсных процедур.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при формировании первичной технической документации установлено, что рассматриваемый объект недвижимости не нанесен на планшеты </w:t>
      </w:r>
      <w:r w:rsidR="005A75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75C2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также выступает заказчиком на проведение геодезических работ по определению фактического расположения бесхозяйного объекта с последующим графическим отображением на планшетах города.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3.7. Полученный по результатам кадастровых работ технический план направляется управлением имущественных и земельных отношений в территориальный орган федерального органа в области государственного кадастрового учета и государственной регистрации прав для постановки бесхозяйного объекта на кадастровый учет и получения кадастрового паспорта объекта недвижимости.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A77" w:rsidRPr="007E2A77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b/>
          <w:bCs/>
          <w:sz w:val="27"/>
          <w:szCs w:val="27"/>
        </w:rPr>
        <w:t>4. Порядок принятия на учет бесхозяйных объектов недвижимого имущества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4.1. На основании кадастрового паспорта на бесхозяйный объект, подготовленного в порядке, установленном п. 3.5 - 3.7 настоящего Положения, и справок, подтверждающих, что выявленный объект является бесхозяйным, </w:t>
      </w:r>
      <w:r w:rsidR="00EA5DDA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обращается в орган регистрации прав с заявлением о приеме бесхозяйного объекта недвижимого имущества на учет.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4.2. После принятия на учет бесхозяйного объекта недвижимого имущества управление имущественных и земельных отношений получает в органе регистрации прав документальное подтверждение о принятии на учет объекта недвижимого имущества установленного образца (выписка, сообщение о принятии на учет объекта недвижимого имущества, сообщение о принятии на учет объекта недвижимого имущества, от права </w:t>
      </w:r>
      <w:proofErr w:type="gramStart"/>
      <w:r w:rsidRPr="007E2A77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на который собственник отказался, уведомление), которое направляет в соответствующие профильные структурные подразделения администрации </w:t>
      </w:r>
      <w:r w:rsidR="00EA5DDA">
        <w:rPr>
          <w:rFonts w:ascii="Times New Roman" w:eastAsia="Times New Roman" w:hAnsi="Times New Roman" w:cs="Times New Roman"/>
          <w:sz w:val="24"/>
          <w:szCs w:val="24"/>
        </w:rPr>
        <w:t>Уйского муниципального района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4.3. В течение тридцати дней с момента постановки бесхозяйного объекта недвижимого имущества на учет </w:t>
      </w:r>
      <w:r w:rsidR="00EA5DDA">
        <w:rPr>
          <w:rFonts w:ascii="Times New Roman" w:eastAsia="Times New Roman" w:hAnsi="Times New Roman" w:cs="Times New Roman"/>
          <w:sz w:val="24"/>
          <w:szCs w:val="24"/>
        </w:rPr>
        <w:t>Администрацией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готовятся: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4.3.1. Муниципальные правовые акты об определении специализированного предприятия (учреждения), принимающего на обслуживание и </w:t>
      </w:r>
      <w:proofErr w:type="gramStart"/>
      <w:r w:rsidRPr="007E2A7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бесхозяйные объекты (за 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бесхозяйных объектов централизованного водоснабжения и хозяйственно-бытового водоотведения), до признания права муниципальной собственности и определения балансодержателя (пользователя) в установленном законодательством порядке: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приказы администрации </w:t>
      </w:r>
      <w:r w:rsidR="00FF1D18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- в отношении определения муниципального специализированного предприятия (учреждения);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проекты распоряжений администрации </w:t>
      </w:r>
      <w:r w:rsidR="00FF1D18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- в отношении определения специализированного предприятия иной организационно-правовой формы.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>4.3.2. Передаточные акты о передаче специализированной организации бесхозяйных объектов централизованных систем водоснабжения и хозяйственно-бытового водоотведения.</w:t>
      </w:r>
    </w:p>
    <w:p w:rsidR="007E2A77" w:rsidRPr="007E2A77" w:rsidRDefault="007E2A77" w:rsidP="007E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A77">
        <w:rPr>
          <w:rFonts w:ascii="Times New Roman" w:eastAsia="Times New Roman" w:hAnsi="Times New Roman" w:cs="Times New Roman"/>
          <w:b/>
          <w:bCs/>
          <w:sz w:val="27"/>
          <w:szCs w:val="27"/>
        </w:rPr>
        <w:t>5. Порядок регистрации права муниципальной собственности на объект недвижимого имущества</w:t>
      </w:r>
    </w:p>
    <w:p w:rsidR="007E2A77" w:rsidRDefault="007E2A77" w:rsidP="007E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5.1. По истечении года со дня постановки бесхозяйного объекта недвижимого имущества на учет в органе регистрации прав управление имущественных и земельных отношений направляет </w:t>
      </w:r>
      <w:proofErr w:type="gramStart"/>
      <w:r w:rsidRPr="007E2A77">
        <w:rPr>
          <w:rFonts w:ascii="Times New Roman" w:eastAsia="Times New Roman" w:hAnsi="Times New Roman" w:cs="Times New Roman"/>
          <w:sz w:val="24"/>
          <w:szCs w:val="24"/>
        </w:rPr>
        <w:t>в адрес правового управления документы в отношении бесхозяйных объектов недвижимости для обращения в суд с требованием</w:t>
      </w:r>
      <w:proofErr w:type="gramEnd"/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права муниципальной собственности на данный объект.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5.2. На основании решения суда, вступившего в законную силу, администрация </w:t>
      </w:r>
      <w:r w:rsidR="00FF1D18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проводит государственную регистрацию права муниципальной собственности в органе регистрации прав и включает объект в реестр муниципального имущества.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5.3. </w:t>
      </w:r>
      <w:r w:rsidR="00FF1D18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подготовку документов и регистрацию прав на земельные участки под объектами недвижимости, оформленными в муниципальную собственность в соответствии с настоящим Положением.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br/>
        <w:t xml:space="preserve">5.4. </w:t>
      </w:r>
      <w:r w:rsidR="00FF1D18"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Pr="007E2A77">
        <w:rPr>
          <w:rFonts w:ascii="Times New Roman" w:eastAsia="Times New Roman" w:hAnsi="Times New Roman" w:cs="Times New Roman"/>
          <w:sz w:val="24"/>
          <w:szCs w:val="24"/>
        </w:rPr>
        <w:t xml:space="preserve"> готовит соответствующий документ о передаче принятого в муниципальную собственность объекта специализированному предприятию на праве хозяйственного ведения, оперативного управления, аренды или ином праве.</w:t>
      </w:r>
    </w:p>
    <w:p w:rsidR="00FF1D18" w:rsidRDefault="00FF1D18" w:rsidP="007E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18" w:rsidRDefault="00FF1D18" w:rsidP="007E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18" w:rsidRDefault="00FF1D18" w:rsidP="007E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18" w:rsidRPr="007E2A77" w:rsidRDefault="00FF1D18" w:rsidP="007E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18" w:rsidRPr="00E307AD" w:rsidRDefault="00FF1D18" w:rsidP="00FF1D18">
      <w:pPr>
        <w:pStyle w:val="a4"/>
        <w:rPr>
          <w:rFonts w:ascii="Times New Roman" w:hAnsi="Times New Roman" w:cs="Times New Roman"/>
        </w:rPr>
      </w:pPr>
    </w:p>
    <w:p w:rsidR="00FF1D18" w:rsidRPr="00FF1D18" w:rsidRDefault="00FF1D18" w:rsidP="00FF1D18">
      <w:pPr>
        <w:pStyle w:val="a4"/>
        <w:rPr>
          <w:rFonts w:ascii="Times New Roman" w:hAnsi="Times New Roman" w:cs="Times New Roman"/>
          <w:sz w:val="24"/>
        </w:rPr>
      </w:pPr>
      <w:r w:rsidRPr="00E307AD">
        <w:rPr>
          <w:rFonts w:ascii="Times New Roman" w:hAnsi="Times New Roman" w:cs="Times New Roman"/>
        </w:rPr>
        <w:t xml:space="preserve">    </w:t>
      </w:r>
      <w:r w:rsidRPr="00FF1D18">
        <w:rPr>
          <w:rFonts w:ascii="Times New Roman" w:hAnsi="Times New Roman" w:cs="Times New Roman"/>
          <w:sz w:val="24"/>
        </w:rPr>
        <w:t>Глава  администрации  Масловского</w:t>
      </w:r>
    </w:p>
    <w:p w:rsidR="00FF1D18" w:rsidRPr="00FF1D18" w:rsidRDefault="00FF1D18" w:rsidP="00FF1D18">
      <w:pPr>
        <w:pStyle w:val="a4"/>
        <w:rPr>
          <w:rFonts w:ascii="Times New Roman" w:hAnsi="Times New Roman" w:cs="Times New Roman"/>
          <w:sz w:val="24"/>
        </w:rPr>
      </w:pPr>
      <w:r w:rsidRPr="00FF1D18">
        <w:rPr>
          <w:rFonts w:ascii="Times New Roman" w:hAnsi="Times New Roman" w:cs="Times New Roman"/>
          <w:sz w:val="24"/>
        </w:rPr>
        <w:t xml:space="preserve">    сельского   поселения: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Н.М.Батршин</w:t>
      </w:r>
      <w:proofErr w:type="spellEnd"/>
    </w:p>
    <w:p w:rsidR="004F2E44" w:rsidRPr="00FF1D18" w:rsidRDefault="004F2E44">
      <w:pPr>
        <w:rPr>
          <w:sz w:val="24"/>
        </w:rPr>
      </w:pPr>
    </w:p>
    <w:sectPr w:rsidR="004F2E44" w:rsidRPr="00FF1D18" w:rsidSect="00B6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2A77"/>
    <w:rsid w:val="0014794C"/>
    <w:rsid w:val="00197646"/>
    <w:rsid w:val="00280E89"/>
    <w:rsid w:val="002D3784"/>
    <w:rsid w:val="004F2E44"/>
    <w:rsid w:val="005A75C2"/>
    <w:rsid w:val="00702F1B"/>
    <w:rsid w:val="007E2A77"/>
    <w:rsid w:val="00B64E4A"/>
    <w:rsid w:val="00C90ACB"/>
    <w:rsid w:val="00CD509A"/>
    <w:rsid w:val="00DE583F"/>
    <w:rsid w:val="00EA5DDA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A"/>
  </w:style>
  <w:style w:type="paragraph" w:styleId="1">
    <w:name w:val="heading 1"/>
    <w:basedOn w:val="a"/>
    <w:link w:val="10"/>
    <w:uiPriority w:val="9"/>
    <w:qFormat/>
    <w:rsid w:val="007E2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2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2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2A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E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E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2A77"/>
    <w:rPr>
      <w:color w:val="0000FF"/>
      <w:u w:val="single"/>
    </w:rPr>
  </w:style>
  <w:style w:type="paragraph" w:styleId="a4">
    <w:name w:val="No Spacing"/>
    <w:uiPriority w:val="1"/>
    <w:qFormat/>
    <w:rsid w:val="007E2A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13" Type="http://schemas.openxmlformats.org/officeDocument/2006/relationships/hyperlink" Target="http://docs.cntd.ru/document/420287404" TargetMode="External"/><Relationship Id="rId18" Type="http://schemas.openxmlformats.org/officeDocument/2006/relationships/hyperlink" Target="http://docs.cntd.ru/document/4405117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56089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203279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1614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227764" TargetMode="External"/><Relationship Id="rId10" Type="http://schemas.openxmlformats.org/officeDocument/2006/relationships/hyperlink" Target="http://docs.cntd.ru/document/420327970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316140" TargetMode="External"/><Relationship Id="rId14" Type="http://schemas.openxmlformats.org/officeDocument/2006/relationships/hyperlink" Target="http://docs.cntd.ru/document/901856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2018-06-26T10:16:00Z</cp:lastPrinted>
  <dcterms:created xsi:type="dcterms:W3CDTF">2018-06-26T05:54:00Z</dcterms:created>
  <dcterms:modified xsi:type="dcterms:W3CDTF">2018-06-26T10:53:00Z</dcterms:modified>
</cp:coreProperties>
</file>