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1CC" w:rsidRPr="00276154" w:rsidRDefault="00F151CC" w:rsidP="00F151CC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</w:t>
      </w:r>
      <w:r w:rsidR="00D2782B">
        <w:rPr>
          <w:rFonts w:ascii="Times New Roman" w:hAnsi="Times New Roman" w:cs="Times New Roman"/>
          <w:sz w:val="32"/>
        </w:rPr>
        <w:t>2022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 xml:space="preserve"> году плановых проверок в сфере благоустройства юридических лиц и индивидуальных предпринимателей не предусмотрено.</w:t>
      </w:r>
    </w:p>
    <w:p w:rsidR="00795DFB" w:rsidRDefault="00795DFB"/>
    <w:sectPr w:rsidR="00795DFB" w:rsidSect="0036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51CC"/>
    <w:rsid w:val="00180354"/>
    <w:rsid w:val="00795DFB"/>
    <w:rsid w:val="00D2782B"/>
    <w:rsid w:val="00F1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1EA0"/>
  <w15:docId w15:val="{8E297025-01C5-4D41-BB32-82B98C73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zirku</cp:lastModifiedBy>
  <cp:revision>4</cp:revision>
  <dcterms:created xsi:type="dcterms:W3CDTF">2020-03-31T04:52:00Z</dcterms:created>
  <dcterms:modified xsi:type="dcterms:W3CDTF">2022-07-13T05:51:00Z</dcterms:modified>
</cp:coreProperties>
</file>