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BF" w:rsidRPr="00DF28BF" w:rsidRDefault="00DF28BF" w:rsidP="00DF28BF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РОССИЙСКАЯ ФЕДЕРАЦИЯ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 Совет депутатов Масло</w:t>
      </w:r>
      <w:bookmarkStart w:id="0" w:name="_GoBack"/>
      <w:bookmarkEnd w:id="0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вского сельского поселения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 Уйского муниципального района Челябинской области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                                РЕШЕНИЕ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от 28 августа 2014 года   № 46/2                                                                                                                </w:t>
      </w:r>
      <w:proofErr w:type="spell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.М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аслово</w:t>
      </w:r>
      <w:proofErr w:type="spellEnd"/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 внесении изменений и дополнений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 решение Совета депутатов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Масловского сельского поселения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 06.06.2014 г. № 44/1 «Об утверждении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Положения об отчуждении недвижимого имущества,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находящегося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в муниципальной собственности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Масловского сельского поселения, предназначенного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для передачи во владение и (или) пользование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субъектами малого и среднего предпринимательства»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 Совет депутатов Масловского сельского поселения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                                    РЕШАЕТ:</w:t>
      </w:r>
    </w:p>
    <w:p w:rsidR="00DF28BF" w:rsidRPr="00DF28BF" w:rsidRDefault="00DF28BF" w:rsidP="00DF28BF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1.Внести в Положение об отчуждении недвижимого имущества, находящегося в муниципальной собственности Масловского сельского поселения, предназначенного для передачи во владение и (или) пользование субъектами малого и среднего предпринимательства следующие изменения и дополнения согласно приложению.</w:t>
      </w:r>
    </w:p>
    <w:p w:rsidR="00DF28BF" w:rsidRPr="00DF28BF" w:rsidRDefault="00DF28BF" w:rsidP="00DF28BF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2.Настоящее решение подлежит обнародованию на информационных стендах поселения.</w:t>
      </w:r>
    </w:p>
    <w:p w:rsidR="00DF28BF" w:rsidRPr="00DF28BF" w:rsidRDefault="00DF28BF" w:rsidP="00DF28BF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3.Настоящее решение вступает в силу после его обнародования в соответствии с законодательством Российской Федерации.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Председатель Совета депутатов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   Масловского сельского поселения                                 </w:t>
      </w:r>
      <w:proofErr w:type="spell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Н.М.Батршин</w:t>
      </w:r>
      <w:proofErr w:type="spellEnd"/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к решению Совета депутатов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Масловского сельского поселения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 от 28.08. 2014 г № 46/2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Изменения и дополнения в Положение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О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 отчуждении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недвижимого имущества, находящегося в 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муниципальной</w:t>
      </w:r>
      <w:proofErr w:type="gramEnd"/>
    </w:p>
    <w:p w:rsidR="00DF28BF" w:rsidRPr="00DF28BF" w:rsidRDefault="00DF28BF" w:rsidP="00DF28BF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собственности Масловского сельского поселения и арендуемого субъектами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малого и среднего предпринимательства</w:t>
      </w:r>
    </w:p>
    <w:p w:rsidR="00DF28BF" w:rsidRPr="00DF28BF" w:rsidRDefault="00DF28BF" w:rsidP="00DF28BF">
      <w:pPr>
        <w:numPr>
          <w:ilvl w:val="0"/>
          <w:numId w:val="2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 В пункте 3 </w:t>
      </w:r>
      <w:proofErr w:type="spell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п.п</w:t>
      </w:r>
      <w:proofErr w:type="spell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 3.1 строку 3 – исключить.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     2.     В </w:t>
      </w:r>
      <w:proofErr w:type="spell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п.п</w:t>
      </w:r>
      <w:proofErr w:type="spell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 4 пункт 3.1 изложить в следующей редакции: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«3.1.) Преимущественное право может быть реализованным при условии, что  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   арендуемое имущество не включено в 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утвержденный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в соответствии с частью 4 статьи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18 Федерального закона «О развитии малого и среднего предпринимательства в РФ»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перечень государственного имущества и муниципального имущества,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предназначенного для передачи во владение и (или) в пользование субъектами малого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и среднего предпринимательства, за исключением случая, предусмотренного частью</w:t>
      </w:r>
    </w:p>
    <w:p w:rsidR="00DF28BF" w:rsidRPr="00DF28BF" w:rsidRDefault="00DF28BF" w:rsidP="00DF28BF">
      <w:pPr>
        <w:shd w:val="clear" w:color="auto" w:fill="FFFFFF"/>
        <w:spacing w:after="0" w:line="240" w:lineRule="auto"/>
        <w:ind w:left="780" w:hanging="4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1.1.</w:t>
      </w:r>
      <w:r w:rsidRPr="00DF28BF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 статьи 9 Федерального закона;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3.       Пункт 4 дополнить п.п.4.11.следующего содержания: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ind w:left="3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«4.11.) В течени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срока, указанного в части 4 статьи 4 закона № 159-ФЗ, приостанавливается в случае оспаривания субъектами малого 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суда;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4.         Пункт 4 п.п.4.8. изложить в следующей редакции: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«4.8.) Субъекты малого и среднего предпринимательства имеют право обжаловать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 установленную законодательством РФ достоверность величины рыночной стоимости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объекта оценки, используемой для определения цены выкупаемого имущества, отказ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администрации в реализации преимущественного права на приобретение арендуемого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имущества, а также его бездействие в части принятия решения в отчуждении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арендуемого имущества и (или) совершения юридически значимых действий,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   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необходимых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для реализации преимущественного права на приобретение арендуемого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имущества;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ind w:left="225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5.       Пункт 4.9. п.п.2 дополнить: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ind w:left="225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«2) ….. за исключением случаев приостановления течения указанного срока в соответствии с частью 4.1 статьи 4 Федерального закона № 159-ФЗ;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ind w:left="225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6.       Пункт 6 п.п.6.1. изложить в следующей редакции: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ind w:left="225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«6.1.) Оплата недвижимого имущества, находящегося в государственной собственности субъектов Российской Федерации или в муниципальной собственности и приобретенного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приобретенного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3 лет;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ind w:left="225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7.       Пункт 6 </w:t>
      </w:r>
      <w:proofErr w:type="spell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п.п</w:t>
      </w:r>
      <w:proofErr w:type="spell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 6.2. дополнить словами следующего содержания: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ind w:left="225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«6.2.) …… а также срока рассрочки в 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установленный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в соответствии с настоящей статьей равный 3 годам;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ind w:left="225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8.       Пункт 8 дополнить п.п.8.6.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ind w:left="225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«8.6.) заявитель по своей инициативе 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 праве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направить в уполномоченный срок</w:t>
      </w:r>
    </w:p>
    <w:p w:rsidR="00DF28BF" w:rsidRPr="00DF28BF" w:rsidRDefault="00DF28BF" w:rsidP="00DF28BF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   заявление в отношении имущества, включенного в 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утвержденный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в соответствии с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частью 4 статьи 18 </w:t>
      </w:r>
      <w:r w:rsidRPr="00DF28BF">
        <w:rPr>
          <w:rFonts w:ascii="Segoe UI" w:eastAsia="Times New Roman" w:hAnsi="Segoe UI" w:cs="Segoe UI"/>
          <w:caps/>
          <w:color w:val="333333"/>
          <w:sz w:val="18"/>
          <w:szCs w:val="18"/>
          <w:bdr w:val="none" w:sz="0" w:space="0" w:color="auto" w:frame="1"/>
          <w:lang w:eastAsia="ru-RU"/>
        </w:rPr>
        <w:t>ФЗ «О</w:t>
      </w:r>
      <w:r w:rsidRPr="00DF28BF">
        <w:rPr>
          <w:rFonts w:ascii="Segoe UI" w:eastAsia="Times New Roman" w:hAnsi="Segoe UI" w:cs="Segoe UI"/>
          <w:b/>
          <w:bCs/>
          <w:caps/>
          <w:color w:val="333333"/>
          <w:sz w:val="18"/>
          <w:szCs w:val="18"/>
          <w:bdr w:val="none" w:sz="0" w:space="0" w:color="auto" w:frame="1"/>
          <w:lang w:eastAsia="ru-RU"/>
        </w:rPr>
        <w:t> </w:t>
      </w:r>
      <w:r w:rsidRPr="00DF28BF">
        <w:rPr>
          <w:rFonts w:ascii="Segoe UI" w:eastAsia="Times New Roman" w:hAnsi="Segoe UI" w:cs="Segoe UI"/>
          <w:caps/>
          <w:color w:val="333333"/>
          <w:sz w:val="18"/>
          <w:szCs w:val="18"/>
          <w:bdr w:val="none" w:sz="0" w:space="0" w:color="auto" w:frame="1"/>
          <w:lang w:eastAsia="ru-RU"/>
        </w:rPr>
        <w:t>РАЗВИТИИ МАЛОГО И СРЕДНЕГО ПРЕДПРИНИМАТЕЛЬСТВА В РФ»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 xml:space="preserve">     перечень государственного имущества, предназначенного для передачи и (или) 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в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 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    пользование субъектам малого и среднего предпринимательства, при условии, что:</w:t>
      </w:r>
    </w:p>
    <w:p w:rsidR="00DF28BF" w:rsidRPr="00DF28BF" w:rsidRDefault="00DF28BF" w:rsidP="00DF28BF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1)Арендуемое имущество по состоянию на 01 сентября 2012 г. находится в его временном владении и (или) временном пользовании непрерывно в течени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и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 xml:space="preserve"> пяти лет и более в соответствии с договором или договорами аренды такого имущества;</w:t>
      </w:r>
    </w:p>
    <w:p w:rsidR="00DF28BF" w:rsidRPr="00DF28BF" w:rsidRDefault="00DF28BF" w:rsidP="00DF28BF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2)Арендуемое имущество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имущества, в течени</w:t>
      </w:r>
      <w:proofErr w:type="gramStart"/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и</w:t>
      </w:r>
      <w:proofErr w:type="gramEnd"/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 xml:space="preserve"> пяти лет и более до дня подачи этого заявления;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Глава администрации</w:t>
      </w:r>
    </w:p>
    <w:p w:rsidR="00DF28BF" w:rsidRPr="00DF28BF" w:rsidRDefault="00DF28BF" w:rsidP="00DF28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 xml:space="preserve">Масловского сельского поселения                                                     </w:t>
      </w:r>
      <w:proofErr w:type="spellStart"/>
      <w:r w:rsidRPr="00DF28B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Н.М.Батршин</w:t>
      </w:r>
      <w:proofErr w:type="spellEnd"/>
    </w:p>
    <w:p w:rsidR="001A338F" w:rsidRDefault="001A338F"/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51F"/>
    <w:multiLevelType w:val="multilevel"/>
    <w:tmpl w:val="A77E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75936"/>
    <w:multiLevelType w:val="multilevel"/>
    <w:tmpl w:val="8D62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33557"/>
    <w:multiLevelType w:val="multilevel"/>
    <w:tmpl w:val="FD8E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BF"/>
    <w:rsid w:val="001A338F"/>
    <w:rsid w:val="00D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2019-06-22T14:34:00Z</dcterms:created>
  <dcterms:modified xsi:type="dcterms:W3CDTF">2019-06-22T14:34:00Z</dcterms:modified>
</cp:coreProperties>
</file>